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49" w:rsidRPr="00793C49" w:rsidRDefault="00793C49" w:rsidP="00793C49">
      <w:pPr>
        <w:spacing w:before="100" w:beforeAutospacing="1" w:after="100" w:afterAutospacing="1" w:line="240" w:lineRule="auto"/>
        <w:jc w:val="center"/>
        <w:outlineLvl w:val="2"/>
        <w:rPr>
          <w:rFonts w:ascii="Times New Roman" w:eastAsia="Times New Roman" w:hAnsi="Times New Roman" w:cs="Times New Roman"/>
          <w:b/>
          <w:bCs/>
          <w:color w:val="C00000"/>
          <w:sz w:val="32"/>
          <w:szCs w:val="32"/>
          <w:lang w:eastAsia="ru-RU"/>
        </w:rPr>
      </w:pPr>
      <w:r w:rsidRPr="00793C49">
        <w:rPr>
          <w:rFonts w:ascii="Times New Roman" w:eastAsia="Times New Roman" w:hAnsi="Times New Roman" w:cs="Times New Roman"/>
          <w:b/>
          <w:bCs/>
          <w:color w:val="C00000"/>
          <w:sz w:val="32"/>
          <w:szCs w:val="32"/>
          <w:lang w:eastAsia="ru-RU"/>
        </w:rPr>
        <w:t>Примерные программы по учебным предметам</w:t>
      </w:r>
    </w:p>
    <w:p w:rsidR="00793C49" w:rsidRPr="00793C49" w:rsidRDefault="00793C49" w:rsidP="00793C49">
      <w:pPr>
        <w:spacing w:before="100" w:beforeAutospacing="1" w:after="100" w:afterAutospacing="1" w:line="240" w:lineRule="auto"/>
        <w:jc w:val="center"/>
        <w:rPr>
          <w:rFonts w:ascii="Times New Roman" w:eastAsia="Times New Roman" w:hAnsi="Times New Roman" w:cs="Times New Roman"/>
          <w:color w:val="C00000"/>
          <w:sz w:val="32"/>
          <w:szCs w:val="32"/>
          <w:lang w:eastAsia="ru-RU"/>
        </w:rPr>
      </w:pPr>
      <w:r w:rsidRPr="00793C49">
        <w:rPr>
          <w:rFonts w:ascii="Times New Roman" w:eastAsia="Times New Roman" w:hAnsi="Times New Roman" w:cs="Times New Roman"/>
          <w:b/>
          <w:bCs/>
          <w:color w:val="C00000"/>
          <w:sz w:val="32"/>
          <w:szCs w:val="32"/>
          <w:lang w:eastAsia="ru-RU"/>
        </w:rPr>
        <w:t>Особенности первой ступени общего образования</w:t>
      </w:r>
    </w:p>
    <w:p w:rsidR="00F9538A" w:rsidRDefault="00793C49" w:rsidP="00793C49">
      <w:pPr>
        <w:spacing w:before="100" w:beforeAutospacing="1" w:after="100" w:afterAutospacing="1" w:line="240" w:lineRule="auto"/>
        <w:rPr>
          <w:rFonts w:ascii="Times New Roman" w:eastAsia="Times New Roman" w:hAnsi="Times New Roman" w:cs="Times New Roman"/>
          <w:sz w:val="32"/>
          <w:szCs w:val="32"/>
          <w:lang w:eastAsia="ru-RU"/>
        </w:rPr>
      </w:pPr>
      <w:r w:rsidRPr="00793C49">
        <w:rPr>
          <w:rFonts w:ascii="Times New Roman" w:eastAsia="Times New Roman" w:hAnsi="Times New Roman" w:cs="Times New Roman"/>
          <w:sz w:val="32"/>
          <w:szCs w:val="32"/>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r w:rsidRPr="00793C49">
        <w:rPr>
          <w:rFonts w:ascii="Times New Roman" w:eastAsia="Times New Roman" w:hAnsi="Times New Roman" w:cs="Times New Roman"/>
          <w:sz w:val="32"/>
          <w:szCs w:val="32"/>
          <w:lang w:eastAsia="ru-RU"/>
        </w:rPr>
        <w:br/>
        <w:t>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ребёнка младшего школьного возраста являются: словесно-логическое мышление, произвольная 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Дети являются членами коллективов, в которых есть представители разных национальностей, </w:t>
      </w:r>
      <w:proofErr w:type="spellStart"/>
      <w:r w:rsidRPr="00793C49">
        <w:rPr>
          <w:rFonts w:ascii="Times New Roman" w:eastAsia="Times New Roman" w:hAnsi="Times New Roman" w:cs="Times New Roman"/>
          <w:sz w:val="32"/>
          <w:szCs w:val="32"/>
          <w:lang w:eastAsia="ru-RU"/>
        </w:rPr>
        <w:t>конфессий</w:t>
      </w:r>
      <w:proofErr w:type="spellEnd"/>
      <w:r w:rsidRPr="00793C49">
        <w:rPr>
          <w:rFonts w:ascii="Times New Roman" w:eastAsia="Times New Roman" w:hAnsi="Times New Roman" w:cs="Times New Roman"/>
          <w:sz w:val="32"/>
          <w:szCs w:val="32"/>
          <w:lang w:eastAsia="ru-RU"/>
        </w:rPr>
        <w:t xml:space="preserve"> и национальных культур.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lastRenderedPageBreak/>
        <w:br/>
        <w:t>1. Резко возросла информированность детей. Если раньше школа была основным источником получения ребёнком информации о мире, человеке, обществе, природе, то 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объёма информации, воспринимаемой детьми, порой оборачивается негативной стороной. Информация часто бессистемна, чрезмерна, агрессивна и представляет прямую угрозу психологической безопасности ребёнка, его личностному развитию. Негативные последствия информационного шока должны нейтрализоваться позитивным, развивающим потенциалом информационной 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2. 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w:t>
      </w:r>
      <w:r w:rsidRPr="00793C49">
        <w:rPr>
          <w:rFonts w:ascii="Times New Roman" w:eastAsia="Times New Roman" w:hAnsi="Times New Roman" w:cs="Times New Roman"/>
          <w:sz w:val="32"/>
          <w:szCs w:val="32"/>
          <w:lang w:eastAsia="ru-RU"/>
        </w:rPr>
        <w:br/>
        <w:t>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Как и в  борьбе с неграмотностью, современная школа вынуждена, к сожалению, выдвигать требование научить ребёнка читать целенаправленно, осмысленно, творчески. Тревогу вызывает односторонняя ориентация взрослых — родителей и педагогов — на усвоение ребёнком знаний, умений, навыков, т. е. исключительно на умственное развитие в ущерб духовно-нравственному воспитанию и становлению личности.</w:t>
      </w:r>
    </w:p>
    <w:p w:rsidR="00F9538A" w:rsidRDefault="00793C49" w:rsidP="00793C49">
      <w:pPr>
        <w:spacing w:before="100" w:beforeAutospacing="1" w:after="100" w:afterAutospacing="1" w:line="240" w:lineRule="auto"/>
        <w:rPr>
          <w:rFonts w:ascii="Times New Roman" w:eastAsia="Times New Roman" w:hAnsi="Times New Roman" w:cs="Times New Roman"/>
          <w:sz w:val="32"/>
          <w:szCs w:val="32"/>
          <w:lang w:eastAsia="ru-RU"/>
        </w:rPr>
      </w:pPr>
      <w:r w:rsidRPr="00793C49">
        <w:rPr>
          <w:rFonts w:ascii="Times New Roman" w:eastAsia="Times New Roman" w:hAnsi="Times New Roman" w:cs="Times New Roman"/>
          <w:sz w:val="32"/>
          <w:szCs w:val="32"/>
          <w:lang w:eastAsia="ru-RU"/>
        </w:rPr>
        <w:lastRenderedPageBreak/>
        <w:br/>
      </w:r>
      <w:r w:rsidRPr="00793C49">
        <w:rPr>
          <w:rFonts w:ascii="Times New Roman" w:eastAsia="Times New Roman" w:hAnsi="Times New Roman" w:cs="Times New Roman"/>
          <w:sz w:val="32"/>
          <w:szCs w:val="32"/>
          <w:lang w:eastAsia="ru-RU"/>
        </w:rPr>
        <w:br/>
        <w:t>3. 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Вымывание ведущей деятельности ребёнка происходит уже на дошкольном этапе развития, что отрицательно влияет на формирование психологических механизмов, обеспечивающих готовность к школьному обучению. Сюжетно-ролевая игра и художественно-эстетические занятия не занимают в жизни дошкольника места,     подобающего ведущим деятельностям, что приводит к недостаточному развитию его психологической готовности к школе.</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Результат этого — трудности в обучении, связанные с </w:t>
      </w:r>
      <w:proofErr w:type="spellStart"/>
      <w:r w:rsidRPr="00793C49">
        <w:rPr>
          <w:rFonts w:ascii="Times New Roman" w:eastAsia="Times New Roman" w:hAnsi="Times New Roman" w:cs="Times New Roman"/>
          <w:sz w:val="32"/>
          <w:szCs w:val="32"/>
          <w:lang w:eastAsia="ru-RU"/>
        </w:rPr>
        <w:t>не-сформированностью</w:t>
      </w:r>
      <w:proofErr w:type="spellEnd"/>
      <w:r w:rsidRPr="00793C49">
        <w:rPr>
          <w:rFonts w:ascii="Times New Roman" w:eastAsia="Times New Roman" w:hAnsi="Times New Roman" w:cs="Times New Roman"/>
          <w:sz w:val="32"/>
          <w:szCs w:val="32"/>
          <w:lang w:eastAsia="ru-RU"/>
        </w:rPr>
        <w:t xml:space="preserve"> произвольности поведения, мотивационной сферы, разных типов мышления.</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4. Для жизнедеятельности современных детей характерно ограниченное общение со сверстниками. День младшего школьника расписан по минутам: уроки в школе, бассейн, языки, хореография, музыкальная школа, фигурное катание... Дворы и дворовые коллективы как особая детская субкультура постепенно исчезают. Игры, совместная деятельность и сотрудничество </w:t>
      </w:r>
      <w:proofErr w:type="gramStart"/>
      <w:r w:rsidRPr="00793C49">
        <w:rPr>
          <w:rFonts w:ascii="Times New Roman" w:eastAsia="Times New Roman" w:hAnsi="Times New Roman" w:cs="Times New Roman"/>
          <w:sz w:val="32"/>
          <w:szCs w:val="32"/>
          <w:lang w:eastAsia="ru-RU"/>
        </w:rPr>
        <w:t>со</w:t>
      </w:r>
      <w:proofErr w:type="gramEnd"/>
      <w:r w:rsidRPr="00793C49">
        <w:rPr>
          <w:rFonts w:ascii="Times New Roman" w:eastAsia="Times New Roman" w:hAnsi="Times New Roman" w:cs="Times New Roman"/>
          <w:sz w:val="32"/>
          <w:szCs w:val="32"/>
          <w:lang w:eastAsia="ru-RU"/>
        </w:rPr>
        <w:t xml:space="preserve">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толерантности и др.</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5. </w:t>
      </w:r>
      <w:proofErr w:type="gramStart"/>
      <w:r w:rsidRPr="00793C49">
        <w:rPr>
          <w:rFonts w:ascii="Times New Roman" w:eastAsia="Times New Roman" w:hAnsi="Times New Roman" w:cs="Times New Roman"/>
          <w:sz w:val="32"/>
          <w:szCs w:val="32"/>
          <w:lang w:eastAsia="ru-RU"/>
        </w:rPr>
        <w:t>Большинство современных детей в отличие от детей прошедшего, XX в. не участвуют в деятельности детских и    подростковых общественных организаций и соответственно лишены возможности приобрести опыт коллективных взаимоотношений: сотрудничества и взаимопомощи, бескорыстного труда на благо общества.</w:t>
      </w:r>
      <w:proofErr w:type="gramEnd"/>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lastRenderedPageBreak/>
        <w:t>Рост национального самосознания граждан современного общества оказывает неоднозначное воздействие на современных детей, что не только способствует формированию гражданской и этнической идентичности и толерантности в общении, но и нередко приводит к детской враждебности к «чужим». Всё это должно учитываться школой при организации воспитательного процесса. Только при этом условии в процессе обучения будет формироваться осознанная система п</w:t>
      </w:r>
      <w:r w:rsidR="00F9538A">
        <w:rPr>
          <w:rFonts w:ascii="Times New Roman" w:eastAsia="Times New Roman" w:hAnsi="Times New Roman" w:cs="Times New Roman"/>
          <w:sz w:val="32"/>
          <w:szCs w:val="32"/>
          <w:lang w:eastAsia="ru-RU"/>
        </w:rPr>
        <w:t>ред</w:t>
      </w:r>
      <w:r w:rsidRPr="00793C49">
        <w:rPr>
          <w:rFonts w:ascii="Times New Roman" w:eastAsia="Times New Roman" w:hAnsi="Times New Roman" w:cs="Times New Roman"/>
          <w:sz w:val="32"/>
          <w:szCs w:val="32"/>
          <w:lang w:eastAsia="ru-RU"/>
        </w:rPr>
        <w:t>ставлений об окружающем мире, ценностных социальных и межличностных отношениях.</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6. Наблюдается явление поляризации детей по уровню умственного и интеллектуального развития, </w:t>
      </w:r>
      <w:proofErr w:type="spellStart"/>
      <w:r w:rsidRPr="00793C49">
        <w:rPr>
          <w:rFonts w:ascii="Times New Roman" w:eastAsia="Times New Roman" w:hAnsi="Times New Roman" w:cs="Times New Roman"/>
          <w:sz w:val="32"/>
          <w:szCs w:val="32"/>
          <w:lang w:eastAsia="ru-RU"/>
        </w:rPr>
        <w:t>сформированности</w:t>
      </w:r>
      <w:proofErr w:type="spellEnd"/>
      <w:r w:rsidRPr="00793C49">
        <w:rPr>
          <w:rFonts w:ascii="Times New Roman" w:eastAsia="Times New Roman" w:hAnsi="Times New Roman" w:cs="Times New Roman"/>
          <w:sz w:val="32"/>
          <w:szCs w:val="32"/>
          <w:lang w:eastAsia="ru-RU"/>
        </w:rPr>
        <w:t xml:space="preserve"> познавательных интересов и инициативы. </w:t>
      </w:r>
      <w:proofErr w:type="gramStart"/>
      <w:r w:rsidRPr="00793C49">
        <w:rPr>
          <w:rFonts w:ascii="Times New Roman" w:eastAsia="Times New Roman" w:hAnsi="Times New Roman" w:cs="Times New Roman"/>
          <w:sz w:val="32"/>
          <w:szCs w:val="32"/>
          <w:lang w:eastAsia="ru-RU"/>
        </w:rPr>
        <w:t>Наряду с ростом удельного веса группы одарённых и способных детей всё большее число ребят относят к группе риска, т. е. к проблемным: интеллектуально пассивным, испытывающим трудности в обучении, а также со «специальными нуждами».</w:t>
      </w:r>
      <w:proofErr w:type="gramEnd"/>
      <w:r w:rsidRPr="00793C49">
        <w:rPr>
          <w:rFonts w:ascii="Times New Roman" w:eastAsia="Times New Roman" w:hAnsi="Times New Roman" w:cs="Times New Roman"/>
          <w:sz w:val="32"/>
          <w:szCs w:val="32"/>
          <w:lang w:eastAsia="ru-RU"/>
        </w:rPr>
        <w:t xml:space="preserve"> Повышенная уязвимость детей и подростков из группы риска требует большего внимания к индивидуализации образовательного процесса с учётом социальной и психолого-педагогической компенсации трудностей в развитии и обучении.</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Образование, полученное в начальной школе, является базой, фундаментом всего последующего обучения. В первую очередь это касается </w:t>
      </w:r>
      <w:proofErr w:type="spellStart"/>
      <w:r w:rsidRPr="00793C49">
        <w:rPr>
          <w:rFonts w:ascii="Times New Roman" w:eastAsia="Times New Roman" w:hAnsi="Times New Roman" w:cs="Times New Roman"/>
          <w:sz w:val="32"/>
          <w:szCs w:val="32"/>
          <w:lang w:eastAsia="ru-RU"/>
        </w:rPr>
        <w:t>сформированности</w:t>
      </w:r>
      <w:proofErr w:type="spellEnd"/>
      <w:r w:rsidRPr="00793C49">
        <w:rPr>
          <w:rFonts w:ascii="Times New Roman" w:eastAsia="Times New Roman" w:hAnsi="Times New Roman" w:cs="Times New Roman"/>
          <w:sz w:val="32"/>
          <w:szCs w:val="32"/>
          <w:lang w:eastAsia="ru-RU"/>
        </w:rPr>
        <w:t xml:space="preserve"> </w:t>
      </w:r>
      <w:r w:rsidRPr="00F9538A">
        <w:rPr>
          <w:rFonts w:ascii="Times New Roman" w:eastAsia="Times New Roman" w:hAnsi="Times New Roman" w:cs="Times New Roman"/>
          <w:b/>
          <w:i/>
          <w:sz w:val="32"/>
          <w:szCs w:val="32"/>
          <w:highlight w:val="green"/>
          <w:lang w:eastAsia="ru-RU"/>
        </w:rPr>
        <w:t>универсальных учебных действий</w:t>
      </w:r>
      <w:r w:rsidRPr="00F9538A">
        <w:rPr>
          <w:rFonts w:ascii="Times New Roman" w:eastAsia="Times New Roman" w:hAnsi="Times New Roman" w:cs="Times New Roman"/>
          <w:sz w:val="32"/>
          <w:szCs w:val="32"/>
          <w:highlight w:val="green"/>
          <w:lang w:eastAsia="ru-RU"/>
        </w:rPr>
        <w:t xml:space="preserve"> </w:t>
      </w:r>
      <w:r w:rsidRPr="00F9538A">
        <w:rPr>
          <w:rFonts w:ascii="Times New Roman" w:eastAsia="Times New Roman" w:hAnsi="Times New Roman" w:cs="Times New Roman"/>
          <w:b/>
          <w:i/>
          <w:sz w:val="32"/>
          <w:szCs w:val="32"/>
          <w:highlight w:val="green"/>
          <w:lang w:eastAsia="ru-RU"/>
        </w:rPr>
        <w:t>(УУД),</w:t>
      </w:r>
      <w:r w:rsidRPr="00F9538A">
        <w:rPr>
          <w:rFonts w:ascii="Times New Roman" w:eastAsia="Times New Roman" w:hAnsi="Times New Roman" w:cs="Times New Roman"/>
          <w:sz w:val="32"/>
          <w:szCs w:val="32"/>
          <w:lang w:eastAsia="ru-RU"/>
        </w:rPr>
        <w:t xml:space="preserve"> обеспечива</w:t>
      </w:r>
      <w:r w:rsidR="00F9538A" w:rsidRPr="00F9538A">
        <w:rPr>
          <w:rFonts w:ascii="Times New Roman" w:eastAsia="Times New Roman" w:hAnsi="Times New Roman" w:cs="Times New Roman"/>
          <w:sz w:val="32"/>
          <w:szCs w:val="32"/>
          <w:lang w:eastAsia="ru-RU"/>
        </w:rPr>
        <w:t>ющих умение учиться. Сегодня</w:t>
      </w:r>
      <w:r w:rsidRPr="00F9538A">
        <w:rPr>
          <w:rFonts w:ascii="Times New Roman" w:eastAsia="Times New Roman" w:hAnsi="Times New Roman" w:cs="Times New Roman"/>
          <w:sz w:val="32"/>
          <w:szCs w:val="32"/>
          <w:lang w:eastAsia="ru-RU"/>
        </w:rPr>
        <w:t xml:space="preserve"> начальное образование призвано решать свою главную задачу: закладывать</w:t>
      </w:r>
      <w:r w:rsidRPr="00793C49">
        <w:rPr>
          <w:rFonts w:ascii="Times New Roman" w:eastAsia="Times New Roman" w:hAnsi="Times New Roman" w:cs="Times New Roman"/>
          <w:sz w:val="32"/>
          <w:szCs w:val="32"/>
          <w:lang w:eastAsia="ru-RU"/>
        </w:rPr>
        <w:t xml:space="preserve"> основу формирования учебной деятельности ребёнка — систему </w:t>
      </w:r>
      <w:r w:rsidRPr="00F9538A">
        <w:rPr>
          <w:rFonts w:ascii="Times New Roman" w:eastAsia="Times New Roman" w:hAnsi="Times New Roman" w:cs="Times New Roman"/>
          <w:sz w:val="32"/>
          <w:szCs w:val="32"/>
          <w:lang w:eastAsia="ru-RU"/>
        </w:rPr>
        <w:t>учебных и познавательных мотивов, умения принимать, сохранять,</w:t>
      </w:r>
      <w:r w:rsidRPr="00793C49">
        <w:rPr>
          <w:rFonts w:ascii="Times New Roman" w:eastAsia="Times New Roman" w:hAnsi="Times New Roman" w:cs="Times New Roman"/>
          <w:sz w:val="32"/>
          <w:szCs w:val="32"/>
          <w:lang w:eastAsia="ru-RU"/>
        </w:rPr>
        <w:t xml:space="preserve"> реализовывать учебные цели, планировать, контролировать и оценивать учебные действия и их результат.</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F9538A" w:rsidRDefault="00793C49" w:rsidP="00793C49">
      <w:pPr>
        <w:spacing w:before="100" w:beforeAutospacing="1" w:after="100" w:afterAutospacing="1" w:line="240" w:lineRule="auto"/>
        <w:rPr>
          <w:rFonts w:ascii="Times New Roman" w:eastAsia="Times New Roman" w:hAnsi="Times New Roman" w:cs="Times New Roman"/>
          <w:sz w:val="32"/>
          <w:szCs w:val="32"/>
          <w:lang w:eastAsia="ru-RU"/>
        </w:rPr>
      </w:pPr>
      <w:r w:rsidRPr="00793C49">
        <w:rPr>
          <w:rFonts w:ascii="Times New Roman" w:eastAsia="Times New Roman" w:hAnsi="Times New Roman" w:cs="Times New Roman"/>
          <w:sz w:val="32"/>
          <w:szCs w:val="32"/>
          <w:lang w:eastAsia="ru-RU"/>
        </w:rPr>
        <w:lastRenderedPageBreak/>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793C49">
        <w:rPr>
          <w:rFonts w:ascii="Times New Roman" w:eastAsia="Times New Roman" w:hAnsi="Times New Roman" w:cs="Times New Roman"/>
          <w:sz w:val="32"/>
          <w:szCs w:val="32"/>
          <w:lang w:eastAsia="ru-RU"/>
        </w:rPr>
        <w:t>надпредметными</w:t>
      </w:r>
      <w:proofErr w:type="spellEnd"/>
      <w:r w:rsidRPr="00793C49">
        <w:rPr>
          <w:rFonts w:ascii="Times New Roman" w:eastAsia="Times New Roman" w:hAnsi="Times New Roman" w:cs="Times New Roman"/>
          <w:sz w:val="32"/>
          <w:szCs w:val="32"/>
          <w:lang w:eastAsia="ru-RU"/>
        </w:rPr>
        <w:t>, т. е. формируются средствами каждого учебного предмета, даёт возможность объединить усилия всех учебных предметов для ре</w:t>
      </w:r>
      <w:r w:rsidR="00F9538A">
        <w:rPr>
          <w:rFonts w:ascii="Times New Roman" w:eastAsia="Times New Roman" w:hAnsi="Times New Roman" w:cs="Times New Roman"/>
          <w:sz w:val="32"/>
          <w:szCs w:val="32"/>
          <w:lang w:eastAsia="ru-RU"/>
        </w:rPr>
        <w:t>шения общих задач обучения, приблизиться</w:t>
      </w:r>
      <w:r w:rsidRPr="00793C49">
        <w:rPr>
          <w:rFonts w:ascii="Times New Roman" w:eastAsia="Times New Roman" w:hAnsi="Times New Roman" w:cs="Times New Roman"/>
          <w:sz w:val="32"/>
          <w:szCs w:val="32"/>
          <w:lang w:eastAsia="ru-RU"/>
        </w:rPr>
        <w:t xml:space="preserve"> к реализации «идеальных» целей образования. В то же время такой подход позволит предупредить </w:t>
      </w:r>
      <w:proofErr w:type="spellStart"/>
      <w:r w:rsidRPr="00793C49">
        <w:rPr>
          <w:rFonts w:ascii="Times New Roman" w:eastAsia="Times New Roman" w:hAnsi="Times New Roman" w:cs="Times New Roman"/>
          <w:sz w:val="32"/>
          <w:szCs w:val="32"/>
          <w:lang w:eastAsia="ru-RU"/>
        </w:rPr>
        <w:t>узкопредметность</w:t>
      </w:r>
      <w:proofErr w:type="spellEnd"/>
      <w:r w:rsidRPr="00793C49">
        <w:rPr>
          <w:rFonts w:ascii="Times New Roman" w:eastAsia="Times New Roman" w:hAnsi="Times New Roman" w:cs="Times New Roman"/>
          <w:sz w:val="32"/>
          <w:szCs w:val="32"/>
          <w:lang w:eastAsia="ru-RU"/>
        </w:rPr>
        <w:t xml:space="preserve"> в отборе содержания образования, обеспечить интеграцию в изучении разных сторон окружающего мира.</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 xml:space="preserve">Уровень </w:t>
      </w:r>
      <w:proofErr w:type="spellStart"/>
      <w:r w:rsidRPr="00793C49">
        <w:rPr>
          <w:rFonts w:ascii="Times New Roman" w:eastAsia="Times New Roman" w:hAnsi="Times New Roman" w:cs="Times New Roman"/>
          <w:sz w:val="32"/>
          <w:szCs w:val="32"/>
          <w:lang w:eastAsia="ru-RU"/>
        </w:rPr>
        <w:t>сформированности</w:t>
      </w:r>
      <w:proofErr w:type="spellEnd"/>
      <w:r w:rsidRPr="00793C49">
        <w:rPr>
          <w:rFonts w:ascii="Times New Roman" w:eastAsia="Times New Roman" w:hAnsi="Times New Roman" w:cs="Times New Roman"/>
          <w:sz w:val="32"/>
          <w:szCs w:val="32"/>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w:t>
      </w:r>
      <w:r w:rsidR="00F9538A">
        <w:rPr>
          <w:rFonts w:ascii="Times New Roman" w:eastAsia="Times New Roman" w:hAnsi="Times New Roman" w:cs="Times New Roman"/>
          <w:sz w:val="32"/>
          <w:szCs w:val="32"/>
          <w:lang w:eastAsia="ru-RU"/>
        </w:rPr>
        <w:t>способно</w:t>
      </w:r>
      <w:r w:rsidRPr="00793C49">
        <w:rPr>
          <w:rFonts w:ascii="Times New Roman" w:eastAsia="Times New Roman" w:hAnsi="Times New Roman" w:cs="Times New Roman"/>
          <w:sz w:val="32"/>
          <w:szCs w:val="32"/>
          <w:lang w:eastAsia="ru-RU"/>
        </w:rPr>
        <w:t>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93C49" w:rsidRPr="00793C49" w:rsidRDefault="00793C49" w:rsidP="00793C49">
      <w:pPr>
        <w:spacing w:before="100" w:beforeAutospacing="1" w:after="100" w:afterAutospacing="1" w:line="240" w:lineRule="auto"/>
        <w:rPr>
          <w:rFonts w:ascii="Times New Roman" w:eastAsia="Times New Roman" w:hAnsi="Times New Roman" w:cs="Times New Roman"/>
          <w:sz w:val="32"/>
          <w:szCs w:val="32"/>
          <w:lang w:eastAsia="ru-RU"/>
        </w:rPr>
      </w:pPr>
      <w:r w:rsidRPr="00793C49">
        <w:rPr>
          <w:rFonts w:ascii="Times New Roman" w:eastAsia="Times New Roman" w:hAnsi="Times New Roman" w:cs="Times New Roman"/>
          <w:sz w:val="32"/>
          <w:szCs w:val="32"/>
          <w:lang w:eastAsia="ru-RU"/>
        </w:rPr>
        <w:lastRenderedPageBreak/>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Разработка примерных программ по учебным предметам начальной школы основана на Требованиях к предметным результатам </w:t>
      </w:r>
      <w:proofErr w:type="gramStart"/>
      <w:r w:rsidRPr="00793C49">
        <w:rPr>
          <w:rFonts w:ascii="Times New Roman" w:eastAsia="Times New Roman" w:hAnsi="Times New Roman" w:cs="Times New Roman"/>
          <w:sz w:val="32"/>
          <w:szCs w:val="32"/>
          <w:lang w:eastAsia="ru-RU"/>
        </w:rPr>
        <w:t>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roofErr w:type="gramEnd"/>
      <w:r w:rsidRPr="00793C49">
        <w:rPr>
          <w:rFonts w:ascii="Times New Roman" w:eastAsia="Times New Roman" w:hAnsi="Times New Roman" w:cs="Times New Roman"/>
          <w:sz w:val="32"/>
          <w:szCs w:val="32"/>
          <w:lang w:eastAsia="ru-RU"/>
        </w:rPr>
        <w:t>.</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Pr="00F9538A">
        <w:rPr>
          <w:rFonts w:ascii="Times New Roman" w:eastAsia="Times New Roman" w:hAnsi="Times New Roman" w:cs="Times New Roman"/>
          <w:b/>
          <w:sz w:val="32"/>
          <w:szCs w:val="32"/>
          <w:lang w:eastAsia="ru-RU"/>
        </w:rPr>
        <w:t>Примерная программа включает следующие разделы:</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пояснительную записку, в которой приводятся общая  характеристика названного предмета, ценностные ориентиры содержания учебного предмет</w:t>
      </w:r>
      <w:r w:rsidR="00F9538A">
        <w:rPr>
          <w:rFonts w:ascii="Times New Roman" w:eastAsia="Times New Roman" w:hAnsi="Times New Roman" w:cs="Times New Roman"/>
          <w:sz w:val="32"/>
          <w:szCs w:val="32"/>
          <w:lang w:eastAsia="ru-RU"/>
        </w:rPr>
        <w:t>а, место учебного предмета </w:t>
      </w:r>
      <w:r w:rsidRPr="00793C49">
        <w:rPr>
          <w:rFonts w:ascii="Times New Roman" w:eastAsia="Times New Roman" w:hAnsi="Times New Roman" w:cs="Times New Roman"/>
          <w:sz w:val="32"/>
          <w:szCs w:val="32"/>
          <w:lang w:eastAsia="ru-RU"/>
        </w:rPr>
        <w:t>в учебном плане, резуль</w:t>
      </w:r>
      <w:r w:rsidR="00F9538A">
        <w:rPr>
          <w:rFonts w:ascii="Times New Roman" w:eastAsia="Times New Roman" w:hAnsi="Times New Roman" w:cs="Times New Roman"/>
          <w:sz w:val="32"/>
          <w:szCs w:val="32"/>
          <w:lang w:eastAsia="ru-RU"/>
        </w:rPr>
        <w:t>таты изучения учебного предмета;</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 xml:space="preserve">—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w:t>
      </w:r>
      <w:proofErr w:type="gramStart"/>
      <w:r w:rsidRPr="00793C49">
        <w:rPr>
          <w:rFonts w:ascii="Times New Roman" w:eastAsia="Times New Roman" w:hAnsi="Times New Roman" w:cs="Times New Roman"/>
          <w:sz w:val="32"/>
          <w:szCs w:val="32"/>
          <w:lang w:eastAsia="ru-RU"/>
        </w:rPr>
        <w:t>Материал этих тем не является обязательным для усвоения (предлагается учителем с учётом уровня подготовленности и типа работы учеников) и не выносится в требования, предъявляемые к учащимся;</w:t>
      </w:r>
      <w:r w:rsidRPr="00793C49">
        <w:rPr>
          <w:rFonts w:ascii="Times New Roman" w:eastAsia="Times New Roman" w:hAnsi="Times New Roman" w:cs="Times New Roman"/>
          <w:sz w:val="32"/>
          <w:szCs w:val="32"/>
          <w:lang w:eastAsia="ru-RU"/>
        </w:rPr>
        <w:br/>
        <w:t>— варианты тематического планирования, в которых дано ориентировочное распределение учебных часов по основным разделам курса, а также представлена характеристика деятельности учащихся (в соответствии со спецификой предмета);</w:t>
      </w:r>
      <w:proofErr w:type="gramEnd"/>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lastRenderedPageBreak/>
        <w:br/>
        <w:t xml:space="preserve">— рекомендации по материально-техническому обеспечению учебного предмета. Количество учебного </w:t>
      </w:r>
      <w:proofErr w:type="gramStart"/>
      <w:r w:rsidRPr="00793C49">
        <w:rPr>
          <w:rFonts w:ascii="Times New Roman" w:eastAsia="Times New Roman" w:hAnsi="Times New Roman" w:cs="Times New Roman"/>
          <w:sz w:val="32"/>
          <w:szCs w:val="32"/>
          <w:lang w:eastAsia="ru-RU"/>
        </w:rPr>
        <w:t>оборудования</w:t>
      </w:r>
      <w:proofErr w:type="gramEnd"/>
      <w:r w:rsidRPr="00793C49">
        <w:rPr>
          <w:rFonts w:ascii="Times New Roman" w:eastAsia="Times New Roman" w:hAnsi="Times New Roman" w:cs="Times New Roman"/>
          <w:sz w:val="32"/>
          <w:szCs w:val="32"/>
          <w:lang w:eastAsia="ru-RU"/>
        </w:rPr>
        <w:t xml:space="preserve"> приведено исходя из его необходимого минимума. Для характеристики количественных показателей используются следующие обозначения:</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Pr="00F9538A">
        <w:rPr>
          <w:rFonts w:ascii="Times New Roman" w:eastAsia="Times New Roman" w:hAnsi="Times New Roman" w:cs="Times New Roman"/>
          <w:b/>
          <w:color w:val="FF0000"/>
          <w:sz w:val="32"/>
          <w:szCs w:val="32"/>
          <w:lang w:eastAsia="ru-RU"/>
        </w:rPr>
        <w:t>Д</w:t>
      </w:r>
      <w:r w:rsidRPr="00793C49">
        <w:rPr>
          <w:rFonts w:ascii="Times New Roman" w:eastAsia="Times New Roman" w:hAnsi="Times New Roman" w:cs="Times New Roman"/>
          <w:sz w:val="32"/>
          <w:szCs w:val="32"/>
          <w:lang w:eastAsia="ru-RU"/>
        </w:rPr>
        <w:t xml:space="preserve"> — демонстрационный экземпляр (не менее одного на класс);</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Pr="00F9538A">
        <w:rPr>
          <w:rFonts w:ascii="Times New Roman" w:eastAsia="Times New Roman" w:hAnsi="Times New Roman" w:cs="Times New Roman"/>
          <w:b/>
          <w:color w:val="FF0000"/>
          <w:sz w:val="32"/>
          <w:szCs w:val="32"/>
          <w:lang w:eastAsia="ru-RU"/>
        </w:rPr>
        <w:t>К</w:t>
      </w:r>
      <w:r w:rsidRPr="00793C49">
        <w:rPr>
          <w:rFonts w:ascii="Times New Roman" w:eastAsia="Times New Roman" w:hAnsi="Times New Roman" w:cs="Times New Roman"/>
          <w:sz w:val="32"/>
          <w:szCs w:val="32"/>
          <w:lang w:eastAsia="ru-RU"/>
        </w:rPr>
        <w:t xml:space="preserve"> — полный комплект (на каждого ученика класса);</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Pr="00F9538A">
        <w:rPr>
          <w:rFonts w:ascii="Times New Roman" w:eastAsia="Times New Roman" w:hAnsi="Times New Roman" w:cs="Times New Roman"/>
          <w:b/>
          <w:color w:val="FF0000"/>
          <w:sz w:val="32"/>
          <w:szCs w:val="32"/>
          <w:lang w:eastAsia="ru-RU"/>
        </w:rPr>
        <w:t>Ф</w:t>
      </w:r>
      <w:r w:rsidRPr="00793C49">
        <w:rPr>
          <w:rFonts w:ascii="Times New Roman" w:eastAsia="Times New Roman" w:hAnsi="Times New Roman" w:cs="Times New Roman"/>
          <w:sz w:val="32"/>
          <w:szCs w:val="32"/>
          <w:lang w:eastAsia="ru-RU"/>
        </w:rPr>
        <w:t xml:space="preserve"> — комплект для фронтальной работы (не менее одного на двух учеников);</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proofErr w:type="gramStart"/>
      <w:r w:rsidRPr="00F9538A">
        <w:rPr>
          <w:rFonts w:ascii="Times New Roman" w:eastAsia="Times New Roman" w:hAnsi="Times New Roman" w:cs="Times New Roman"/>
          <w:b/>
          <w:color w:val="FF0000"/>
          <w:sz w:val="32"/>
          <w:szCs w:val="32"/>
          <w:lang w:eastAsia="ru-RU"/>
        </w:rPr>
        <w:t>П</w:t>
      </w:r>
      <w:proofErr w:type="gramEnd"/>
      <w:r w:rsidRPr="00793C49">
        <w:rPr>
          <w:rFonts w:ascii="Times New Roman" w:eastAsia="Times New Roman" w:hAnsi="Times New Roman" w:cs="Times New Roman"/>
          <w:sz w:val="32"/>
          <w:szCs w:val="32"/>
          <w:lang w:eastAsia="ru-RU"/>
        </w:rPr>
        <w:t xml:space="preserve"> — комплект для работы в группах (один на 5—6 учащихся).</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Тематическое планирование по каждому предмету пре</w:t>
      </w:r>
      <w:proofErr w:type="gramStart"/>
      <w:r w:rsidRPr="00793C49">
        <w:rPr>
          <w:rFonts w:ascii="Times New Roman" w:eastAsia="Times New Roman" w:hAnsi="Times New Roman" w:cs="Times New Roman"/>
          <w:sz w:val="32"/>
          <w:szCs w:val="32"/>
          <w:lang w:eastAsia="ru-RU"/>
        </w:rPr>
        <w:t>д-</w:t>
      </w:r>
      <w:proofErr w:type="gramEnd"/>
      <w:r w:rsidRPr="00793C49">
        <w:rPr>
          <w:rFonts w:ascii="Times New Roman" w:eastAsia="Times New Roman" w:hAnsi="Times New Roman" w:cs="Times New Roman"/>
          <w:sz w:val="32"/>
          <w:szCs w:val="32"/>
          <w:lang w:eastAsia="ru-RU"/>
        </w:rPr>
        <w:t xml:space="preserve">  </w:t>
      </w:r>
      <w:proofErr w:type="spellStart"/>
      <w:r w:rsidRPr="00793C49">
        <w:rPr>
          <w:rFonts w:ascii="Times New Roman" w:eastAsia="Times New Roman" w:hAnsi="Times New Roman" w:cs="Times New Roman"/>
          <w:sz w:val="32"/>
          <w:szCs w:val="32"/>
          <w:lang w:eastAsia="ru-RU"/>
        </w:rPr>
        <w:t>ставлено</w:t>
      </w:r>
      <w:proofErr w:type="spellEnd"/>
      <w:r w:rsidRPr="00793C49">
        <w:rPr>
          <w:rFonts w:ascii="Times New Roman" w:eastAsia="Times New Roman" w:hAnsi="Times New Roman" w:cs="Times New Roman"/>
          <w:sz w:val="32"/>
          <w:szCs w:val="32"/>
          <w:lang w:eastAsia="ru-RU"/>
        </w:rPr>
        <w:t xml:space="preserve">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Русский язык и литературное чтение представлены первым базовым вариантом; вторым вариантом, ориентированным на детей, имеющих проблемы с изучением русского языка (русский язык); первым вариантом для школ с русским  (неродным) языком обучения; вторым вариантом для школ с родным (нерусским) языком обучения.</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006D5A08">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 xml:space="preserve">Математика представлена базовым вариантом и двумя вариантами с расширенным изучением отдельных разделов курса. Первый вариант планирования обеспечивает предметную подготовку, достаточную для продолжения образования, а также расширяет представления обучающегося о математических отношениях и закономерностях окружающего мира. Второй вариант планирования способствует более углублённому рассмотрению вопросов, связанных с геометрией; особое внимание уделяется развитию пространственного мышления   и ориентировке в окружающем мире. </w:t>
      </w:r>
      <w:proofErr w:type="gramStart"/>
      <w:r w:rsidRPr="00793C49">
        <w:rPr>
          <w:rFonts w:ascii="Times New Roman" w:eastAsia="Times New Roman" w:hAnsi="Times New Roman" w:cs="Times New Roman"/>
          <w:sz w:val="32"/>
          <w:szCs w:val="32"/>
          <w:lang w:eastAsia="ru-RU"/>
        </w:rPr>
        <w:t xml:space="preserve">Третий вариант планирования ориентирован на развитие у обучающихся умения работать с математической </w:t>
      </w:r>
      <w:r w:rsidRPr="00793C49">
        <w:rPr>
          <w:rFonts w:ascii="Times New Roman" w:eastAsia="Times New Roman" w:hAnsi="Times New Roman" w:cs="Times New Roman"/>
          <w:sz w:val="32"/>
          <w:szCs w:val="32"/>
          <w:lang w:eastAsia="ru-RU"/>
        </w:rPr>
        <w:lastRenderedPageBreak/>
        <w:t>информацией.</w:t>
      </w:r>
      <w:proofErr w:type="gramEnd"/>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Окружающий мир также представлен тремя вариантами.</w:t>
      </w:r>
      <w:r w:rsidR="00F9538A">
        <w:rPr>
          <w:rFonts w:ascii="Times New Roman" w:eastAsia="Times New Roman" w:hAnsi="Times New Roman" w:cs="Times New Roman"/>
          <w:sz w:val="32"/>
          <w:szCs w:val="32"/>
          <w:lang w:eastAsia="ru-RU"/>
        </w:rPr>
        <w:t xml:space="preserve"> </w:t>
      </w:r>
      <w:r w:rsidRPr="00793C49">
        <w:rPr>
          <w:rFonts w:ascii="Times New Roman" w:eastAsia="Times New Roman" w:hAnsi="Times New Roman" w:cs="Times New Roman"/>
          <w:sz w:val="32"/>
          <w:szCs w:val="32"/>
          <w:lang w:eastAsia="ru-RU"/>
        </w:rPr>
        <w:t xml:space="preserve">Первый условно назван исходным. Он является базовым и интегрирует знания о человеке, природе и обществе. Во втором варианте усилена </w:t>
      </w:r>
      <w:proofErr w:type="spellStart"/>
      <w:proofErr w:type="gramStart"/>
      <w:r w:rsidRPr="00793C49">
        <w:rPr>
          <w:rFonts w:ascii="Times New Roman" w:eastAsia="Times New Roman" w:hAnsi="Times New Roman" w:cs="Times New Roman"/>
          <w:sz w:val="32"/>
          <w:szCs w:val="32"/>
          <w:lang w:eastAsia="ru-RU"/>
        </w:rPr>
        <w:t>естественно-научная</w:t>
      </w:r>
      <w:proofErr w:type="spellEnd"/>
      <w:proofErr w:type="gramEnd"/>
      <w:r w:rsidRPr="00793C49">
        <w:rPr>
          <w:rFonts w:ascii="Times New Roman" w:eastAsia="Times New Roman" w:hAnsi="Times New Roman" w:cs="Times New Roman"/>
          <w:sz w:val="32"/>
          <w:szCs w:val="32"/>
          <w:lang w:eastAsia="ru-RU"/>
        </w:rPr>
        <w:t xml:space="preserve"> составляющая курса, а в третьем расширены социально-гуманитарная и историко-обществоведческая составляющие.</w:t>
      </w:r>
      <w:r w:rsidRPr="00793C49">
        <w:rPr>
          <w:rFonts w:ascii="Times New Roman" w:eastAsia="Times New Roman" w:hAnsi="Times New Roman" w:cs="Times New Roman"/>
          <w:sz w:val="32"/>
          <w:szCs w:val="32"/>
          <w:lang w:eastAsia="ru-RU"/>
        </w:rPr>
        <w:br/>
      </w:r>
      <w:r w:rsidRPr="00793C49">
        <w:rPr>
          <w:rFonts w:ascii="Times New Roman" w:eastAsia="Times New Roman" w:hAnsi="Times New Roman" w:cs="Times New Roman"/>
          <w:sz w:val="32"/>
          <w:szCs w:val="32"/>
          <w:lang w:eastAsia="ru-RU"/>
        </w:rPr>
        <w:br/>
        <w:t>Технология представлена вариантами под усло</w:t>
      </w:r>
      <w:r w:rsidR="00F9538A">
        <w:rPr>
          <w:rFonts w:ascii="Times New Roman" w:eastAsia="Times New Roman" w:hAnsi="Times New Roman" w:cs="Times New Roman"/>
          <w:sz w:val="32"/>
          <w:szCs w:val="32"/>
          <w:lang w:eastAsia="ru-RU"/>
        </w:rPr>
        <w:t>вными на</w:t>
      </w:r>
      <w:r w:rsidRPr="00793C49">
        <w:rPr>
          <w:rFonts w:ascii="Times New Roman" w:eastAsia="Times New Roman" w:hAnsi="Times New Roman" w:cs="Times New Roman"/>
          <w:sz w:val="32"/>
          <w:szCs w:val="32"/>
          <w:lang w:eastAsia="ru-RU"/>
        </w:rPr>
        <w:t>званиями «Человек,</w:t>
      </w:r>
      <w:r w:rsidR="006D5A08">
        <w:rPr>
          <w:rFonts w:ascii="Times New Roman" w:eastAsia="Times New Roman" w:hAnsi="Times New Roman" w:cs="Times New Roman"/>
          <w:sz w:val="32"/>
          <w:szCs w:val="32"/>
          <w:lang w:eastAsia="ru-RU"/>
        </w:rPr>
        <w:t xml:space="preserve"> технология и окружающая среда. </w:t>
      </w:r>
      <w:proofErr w:type="gramStart"/>
      <w:r w:rsidRPr="00793C49">
        <w:rPr>
          <w:rFonts w:ascii="Times New Roman" w:eastAsia="Times New Roman" w:hAnsi="Times New Roman" w:cs="Times New Roman"/>
          <w:sz w:val="32"/>
          <w:szCs w:val="32"/>
          <w:lang w:eastAsia="ru-RU"/>
        </w:rPr>
        <w:t>Дом и семья» (интеграция с учебным предметом «Окружающий мир»), «Человек, технология и искусство» (интеграция с учебными предметами «Изобразительное искусство», «Литературное чтение» и «Музыка»), «Человек, технология и техническая среда» (интеграция с предметами «Математика» и «Информатика»).</w:t>
      </w:r>
      <w:proofErr w:type="gramEnd"/>
    </w:p>
    <w:p w:rsidR="00793C49" w:rsidRPr="00793C49" w:rsidRDefault="00793C49" w:rsidP="00793C49">
      <w:pPr>
        <w:spacing w:before="100" w:beforeAutospacing="1" w:after="100" w:afterAutospacing="1" w:line="240" w:lineRule="auto"/>
        <w:rPr>
          <w:rFonts w:ascii="Times New Roman" w:eastAsia="Times New Roman" w:hAnsi="Times New Roman" w:cs="Times New Roman"/>
          <w:sz w:val="32"/>
          <w:szCs w:val="32"/>
          <w:lang w:eastAsia="ru-RU"/>
        </w:rPr>
      </w:pPr>
      <w:r w:rsidRPr="006D5A08">
        <w:rPr>
          <w:rFonts w:ascii="Times New Roman" w:eastAsia="Times New Roman" w:hAnsi="Times New Roman" w:cs="Times New Roman"/>
          <w:b/>
          <w:i/>
          <w:color w:val="FF0000"/>
          <w:sz w:val="32"/>
          <w:szCs w:val="32"/>
          <w:lang w:eastAsia="ru-RU"/>
        </w:rPr>
        <w:t>Издательство «Просвещение»</w:t>
      </w:r>
      <w:r w:rsidRPr="00793C49">
        <w:rPr>
          <w:rFonts w:ascii="Times New Roman" w:eastAsia="Times New Roman" w:hAnsi="Times New Roman" w:cs="Times New Roman"/>
          <w:sz w:val="32"/>
          <w:szCs w:val="32"/>
          <w:lang w:eastAsia="ru-RU"/>
        </w:rPr>
        <w:t xml:space="preserve"> выпускает серию пособий для работников образовательных учреждений «Стандарты второго поколения», обеспечивающую успешных переход на но</w:t>
      </w:r>
      <w:r w:rsidR="00F9538A">
        <w:rPr>
          <w:rFonts w:ascii="Times New Roman" w:eastAsia="Times New Roman" w:hAnsi="Times New Roman" w:cs="Times New Roman"/>
          <w:sz w:val="32"/>
          <w:szCs w:val="32"/>
          <w:lang w:eastAsia="ru-RU"/>
        </w:rPr>
        <w:t>вый федеральный стандарт общего.</w:t>
      </w:r>
      <w:r w:rsidRPr="00793C49">
        <w:rPr>
          <w:rFonts w:ascii="Times New Roman" w:eastAsia="Times New Roman" w:hAnsi="Times New Roman" w:cs="Times New Roman"/>
          <w:sz w:val="32"/>
          <w:szCs w:val="32"/>
          <w:lang w:eastAsia="ru-RU"/>
        </w:rPr>
        <w:t xml:space="preserve"> </w:t>
      </w:r>
      <w:hyperlink r:id="rId4" w:history="1">
        <w:r w:rsidRPr="00793C49">
          <w:rPr>
            <w:rFonts w:ascii="Times New Roman" w:eastAsia="Times New Roman" w:hAnsi="Times New Roman" w:cs="Times New Roman"/>
            <w:color w:val="0000FF"/>
            <w:sz w:val="32"/>
            <w:szCs w:val="32"/>
            <w:u w:val="single"/>
            <w:lang w:eastAsia="ru-RU"/>
          </w:rPr>
          <w:t>Заказать книгу можно на сайте издательства</w:t>
        </w:r>
      </w:hyperlink>
      <w:r w:rsidRPr="00793C49">
        <w:rPr>
          <w:rFonts w:ascii="Times New Roman" w:eastAsia="Times New Roman" w:hAnsi="Times New Roman" w:cs="Times New Roman"/>
          <w:sz w:val="32"/>
          <w:szCs w:val="32"/>
          <w:lang w:eastAsia="ru-RU"/>
        </w:rPr>
        <w:t>.</w:t>
      </w:r>
    </w:p>
    <w:p w:rsidR="00517279" w:rsidRDefault="00517279"/>
    <w:sectPr w:rsidR="00517279" w:rsidSect="00517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93C49"/>
    <w:rsid w:val="001702C3"/>
    <w:rsid w:val="00517279"/>
    <w:rsid w:val="006D5A08"/>
    <w:rsid w:val="00793C49"/>
    <w:rsid w:val="00F9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79"/>
  </w:style>
  <w:style w:type="paragraph" w:styleId="3">
    <w:name w:val="heading 3"/>
    <w:basedOn w:val="a"/>
    <w:link w:val="30"/>
    <w:uiPriority w:val="9"/>
    <w:qFormat/>
    <w:rsid w:val="00793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3C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C49"/>
    <w:rPr>
      <w:color w:val="0000FF"/>
      <w:u w:val="single"/>
    </w:rPr>
  </w:style>
</w:styles>
</file>

<file path=word/webSettings.xml><?xml version="1.0" encoding="utf-8"?>
<w:webSettings xmlns:r="http://schemas.openxmlformats.org/officeDocument/2006/relationships" xmlns:w="http://schemas.openxmlformats.org/wordprocessingml/2006/main">
  <w:divs>
    <w:div w:id="1929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sv.ru/wheretobuy.aspx?ob_no=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DNA X86</dc:creator>
  <cp:lastModifiedBy>Vista DNA X86</cp:lastModifiedBy>
  <cp:revision>4</cp:revision>
  <dcterms:created xsi:type="dcterms:W3CDTF">2011-08-27T13:51:00Z</dcterms:created>
  <dcterms:modified xsi:type="dcterms:W3CDTF">2011-08-27T17:42:00Z</dcterms:modified>
</cp:coreProperties>
</file>